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7796D" w14:textId="5F614DEB" w:rsidR="00060C0F" w:rsidRDefault="006140FE">
      <w:pPr>
        <w:spacing w:after="40"/>
        <w:jc w:val="center"/>
      </w:pPr>
      <w:r>
        <w:rPr>
          <w:b/>
          <w:bCs/>
          <w:sz w:val="36"/>
          <w:szCs w:val="36"/>
        </w:rPr>
        <w:t>Helping Men Recover</w:t>
      </w:r>
      <w:r w:rsidR="008F317B">
        <w:rPr>
          <w:b/>
          <w:bCs/>
          <w:sz w:val="36"/>
          <w:szCs w:val="36"/>
        </w:rPr>
        <w:t xml:space="preserve"> Curriculum</w:t>
      </w:r>
      <w:r w:rsidR="008F317B">
        <w:rPr>
          <w:b/>
          <w:bCs/>
          <w:sz w:val="36"/>
          <w:szCs w:val="36"/>
        </w:rPr>
        <w:br/>
      </w:r>
    </w:p>
    <w:p w14:paraId="09AA3812" w14:textId="77777777" w:rsidR="00060C0F" w:rsidRPr="008F317B" w:rsidRDefault="006140FE">
      <w:pPr>
        <w:spacing w:after="140"/>
        <w:jc w:val="center"/>
        <w:rPr>
          <w:sz w:val="24"/>
          <w:szCs w:val="24"/>
        </w:rPr>
      </w:pPr>
      <w:r w:rsidRPr="008F317B">
        <w:rPr>
          <w:i/>
          <w:iCs/>
          <w:color w:val="444444"/>
          <w:sz w:val="24"/>
          <w:szCs w:val="24"/>
        </w:rPr>
        <w:t>The First Fully Trauma-Informed, Gender-Responsive Addiction Curriculum Built for Men</w:t>
      </w:r>
    </w:p>
    <w:p w14:paraId="6235CC79" w14:textId="77777777" w:rsidR="00060C0F" w:rsidRPr="008F317B" w:rsidRDefault="006140FE">
      <w:pPr>
        <w:spacing w:after="100"/>
        <w:rPr>
          <w:sz w:val="22"/>
          <w:szCs w:val="22"/>
        </w:rPr>
      </w:pPr>
      <w:r w:rsidRPr="008F317B">
        <w:rPr>
          <w:sz w:val="22"/>
          <w:szCs w:val="22"/>
        </w:rPr>
        <w:t>Men make up roughly 70% of the treatment population — and are far less likely than women to voluntarily seek services, and far more likely to drop out once they start. Most curricula weren't built to answer why. Helping Men Recover was.</w:t>
      </w:r>
    </w:p>
    <w:p w14:paraId="44F2382A" w14:textId="694FFDC9" w:rsidR="00060C0F" w:rsidRPr="008F317B" w:rsidRDefault="006140FE">
      <w:pPr>
        <w:spacing w:after="100"/>
        <w:rPr>
          <w:sz w:val="22"/>
          <w:szCs w:val="22"/>
        </w:rPr>
      </w:pPr>
      <w:r w:rsidRPr="008F317B">
        <w:rPr>
          <w:sz w:val="22"/>
          <w:szCs w:val="22"/>
        </w:rPr>
        <w:t>Built on three integrated theoretical foundations — addiction theory, relational-cultural theory, and trauma theory — Helping Men Recover is the first addiction treatment curriculum designed from the ground up around male socialization and trauma, rather than adapted from gender-neutral or women's programming.</w:t>
      </w:r>
      <w:r w:rsidR="003B075E">
        <w:rPr>
          <w:sz w:val="22"/>
          <w:szCs w:val="22"/>
        </w:rPr>
        <w:t xml:space="preserve"> This groundbreaking curriculum has been used in treatment programs all over the country and internationally. </w:t>
      </w:r>
    </w:p>
    <w:p w14:paraId="1B6186EA" w14:textId="77777777" w:rsidR="00060C0F" w:rsidRPr="008F317B" w:rsidRDefault="00060C0F">
      <w:pPr>
        <w:pBdr>
          <w:bottom w:val="single" w:sz="6" w:space="1" w:color="999999"/>
        </w:pBdr>
        <w:spacing w:before="100" w:after="100"/>
        <w:rPr>
          <w:sz w:val="22"/>
          <w:szCs w:val="22"/>
        </w:rPr>
      </w:pPr>
    </w:p>
    <w:p w14:paraId="078188D1" w14:textId="77777777" w:rsidR="00060C0F" w:rsidRPr="008F317B" w:rsidRDefault="006140FE">
      <w:pPr>
        <w:pStyle w:val="Heading1"/>
        <w:spacing w:before="120" w:after="60"/>
      </w:pPr>
      <w:r w:rsidRPr="008F317B">
        <w:rPr>
          <w:b/>
          <w:bCs/>
        </w:rPr>
        <w:t>What It Covers</w:t>
      </w:r>
    </w:p>
    <w:p w14:paraId="0F6A6A2F" w14:textId="77777777" w:rsidR="00060C0F" w:rsidRPr="008F317B" w:rsidRDefault="006140FE">
      <w:pPr>
        <w:spacing w:after="100"/>
        <w:rPr>
          <w:sz w:val="22"/>
          <w:szCs w:val="22"/>
        </w:rPr>
      </w:pPr>
      <w:r w:rsidRPr="008F317B">
        <w:rPr>
          <w:sz w:val="22"/>
          <w:szCs w:val="22"/>
        </w:rPr>
        <w:t>A structured, 21-session program organized into an Introductory Session and four modules — each addressing a domain where men in recovery consistently struggle:</w:t>
      </w:r>
    </w:p>
    <w:p w14:paraId="00783FA8"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Module A — Self. </w:t>
      </w:r>
      <w:r w:rsidRPr="008F317B">
        <w:rPr>
          <w:sz w:val="22"/>
          <w:szCs w:val="22"/>
        </w:rPr>
        <w:t xml:space="preserve">Helping participants find identity beneath the </w:t>
      </w:r>
      <w:proofErr w:type="gramStart"/>
      <w:r w:rsidRPr="008F317B">
        <w:rPr>
          <w:sz w:val="22"/>
          <w:szCs w:val="22"/>
        </w:rPr>
        <w:t>roles</w:t>
      </w:r>
      <w:proofErr w:type="gramEnd"/>
      <w:r w:rsidRPr="008F317B">
        <w:rPr>
          <w:sz w:val="22"/>
          <w:szCs w:val="22"/>
        </w:rPr>
        <w:t xml:space="preserve"> addiction built — moving past “provider,” “fixer,” and “in control” to who they </w:t>
      </w:r>
      <w:proofErr w:type="gramStart"/>
      <w:r w:rsidRPr="008F317B">
        <w:rPr>
          <w:sz w:val="22"/>
          <w:szCs w:val="22"/>
        </w:rPr>
        <w:t>actually are</w:t>
      </w:r>
      <w:proofErr w:type="gramEnd"/>
      <w:r w:rsidRPr="008F317B">
        <w:rPr>
          <w:sz w:val="22"/>
          <w:szCs w:val="22"/>
        </w:rPr>
        <w:t>.</w:t>
      </w:r>
    </w:p>
    <w:p w14:paraId="202EB473"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Module B — Relationships. </w:t>
      </w:r>
      <w:r w:rsidRPr="008F317B">
        <w:rPr>
          <w:sz w:val="22"/>
          <w:szCs w:val="22"/>
        </w:rPr>
        <w:t>Family-of-origin patterns, father and mother relationships, and the skills for healthy intimacy and connection that most men were never taught.</w:t>
      </w:r>
    </w:p>
    <w:p w14:paraId="3ACD5DE5"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Module C — Sexuality. </w:t>
      </w:r>
      <w:r w:rsidRPr="008F317B">
        <w:rPr>
          <w:sz w:val="22"/>
          <w:szCs w:val="22"/>
        </w:rPr>
        <w:t>Healthy sexuality, sexual identity, and the abuse, compulsive behavior, and shame that addiction treatment has historically avoided addressing in men.</w:t>
      </w:r>
    </w:p>
    <w:p w14:paraId="7397EF6B"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Module D — Spirituality. </w:t>
      </w:r>
      <w:r w:rsidRPr="008F317B">
        <w:rPr>
          <w:sz w:val="22"/>
          <w:szCs w:val="22"/>
        </w:rPr>
        <w:t>Meaning beyond religion, power and privilege, grief, and a concrete vision of who each participant wants to be in recovery.</w:t>
      </w:r>
    </w:p>
    <w:p w14:paraId="26C8E07F" w14:textId="6F98A73C" w:rsidR="00060C0F" w:rsidRPr="008F317B" w:rsidRDefault="006140FE">
      <w:pPr>
        <w:spacing w:after="100"/>
        <w:rPr>
          <w:sz w:val="22"/>
          <w:szCs w:val="22"/>
        </w:rPr>
      </w:pPr>
      <w:r w:rsidRPr="008F317B">
        <w:rPr>
          <w:sz w:val="22"/>
          <w:szCs w:val="22"/>
        </w:rPr>
        <w:t xml:space="preserve">Each session follows a consistent, trauma-informed structure — grounding, lecture, discussion, activity, recovery check-out — so participants build a felt sense of </w:t>
      </w:r>
      <w:r w:rsidR="008F317B" w:rsidRPr="008F317B">
        <w:rPr>
          <w:sz w:val="22"/>
          <w:szCs w:val="22"/>
        </w:rPr>
        <w:t>safe</w:t>
      </w:r>
      <w:r w:rsidR="008F317B">
        <w:rPr>
          <w:sz w:val="22"/>
          <w:szCs w:val="22"/>
        </w:rPr>
        <w:t xml:space="preserve">ty </w:t>
      </w:r>
      <w:r w:rsidRPr="008F317B">
        <w:rPr>
          <w:sz w:val="22"/>
          <w:szCs w:val="22"/>
        </w:rPr>
        <w:t>session, not just information. A companion resource, A Man's Workbook, extends the work between sessions.</w:t>
      </w:r>
    </w:p>
    <w:p w14:paraId="03592F19" w14:textId="77777777" w:rsidR="00060C0F" w:rsidRPr="008F317B" w:rsidRDefault="00060C0F">
      <w:pPr>
        <w:pBdr>
          <w:bottom w:val="single" w:sz="6" w:space="1" w:color="999999"/>
        </w:pBdr>
        <w:spacing w:before="100" w:after="100"/>
        <w:rPr>
          <w:sz w:val="32"/>
          <w:szCs w:val="32"/>
        </w:rPr>
      </w:pPr>
    </w:p>
    <w:p w14:paraId="0F708616" w14:textId="77777777" w:rsidR="00060C0F" w:rsidRPr="008F317B" w:rsidRDefault="006140FE">
      <w:pPr>
        <w:pStyle w:val="Heading1"/>
        <w:spacing w:before="120" w:after="60"/>
      </w:pPr>
      <w:r w:rsidRPr="008F317B">
        <w:rPr>
          <w:b/>
          <w:bCs/>
        </w:rPr>
        <w:t>Why It's Different</w:t>
      </w:r>
    </w:p>
    <w:p w14:paraId="6AD4AFB7"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Built on real theory, not intuition. </w:t>
      </w:r>
      <w:r w:rsidRPr="008F317B">
        <w:rPr>
          <w:sz w:val="22"/>
          <w:szCs w:val="22"/>
        </w:rPr>
        <w:t>Grounded in addiction theory, relational-cultural theory, and trauma theory — not a repackaged general curriculum with “for men” added to the cover.</w:t>
      </w:r>
    </w:p>
    <w:p w14:paraId="7C65E262" w14:textId="7350B53A" w:rsidR="00060C0F" w:rsidRPr="008F317B" w:rsidRDefault="006140FE">
      <w:pPr>
        <w:pStyle w:val="ListParagraph"/>
        <w:numPr>
          <w:ilvl w:val="0"/>
          <w:numId w:val="1"/>
        </w:numPr>
        <w:spacing w:after="40"/>
        <w:rPr>
          <w:sz w:val="22"/>
          <w:szCs w:val="22"/>
        </w:rPr>
      </w:pPr>
      <w:r w:rsidRPr="008F317B">
        <w:rPr>
          <w:b/>
          <w:bCs/>
          <w:sz w:val="22"/>
          <w:szCs w:val="22"/>
        </w:rPr>
        <w:t xml:space="preserve">Trauma-informed by design, not by addendum. </w:t>
      </w:r>
      <w:r w:rsidRPr="008F317B">
        <w:rPr>
          <w:sz w:val="22"/>
          <w:szCs w:val="22"/>
        </w:rPr>
        <w:t xml:space="preserve">Sessions are structured around Judith Herman's three stages of trauma recovery (safety, remembrance, reconnection), with specific attention to how men </w:t>
      </w:r>
      <w:r w:rsidR="002C0056">
        <w:rPr>
          <w:sz w:val="22"/>
          <w:szCs w:val="22"/>
        </w:rPr>
        <w:t>experience, respond to, and heal from</w:t>
      </w:r>
      <w:r w:rsidRPr="008F317B">
        <w:rPr>
          <w:sz w:val="22"/>
          <w:szCs w:val="22"/>
        </w:rPr>
        <w:t xml:space="preserve"> trauma differently than women do.</w:t>
      </w:r>
    </w:p>
    <w:p w14:paraId="6BAAC0CF"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Names what other programs avoid. </w:t>
      </w:r>
      <w:r w:rsidRPr="008F317B">
        <w:rPr>
          <w:sz w:val="22"/>
          <w:szCs w:val="22"/>
        </w:rPr>
        <w:t>Male-specific abuse, sexuality, shame, and grief are addressed directly — not sidestepped because they're uncomfortable.</w:t>
      </w:r>
    </w:p>
    <w:p w14:paraId="10B3C51B" w14:textId="77777777" w:rsidR="00060C0F" w:rsidRPr="008F317B" w:rsidRDefault="006140FE">
      <w:pPr>
        <w:pStyle w:val="ListParagraph"/>
        <w:numPr>
          <w:ilvl w:val="0"/>
          <w:numId w:val="1"/>
        </w:numPr>
        <w:spacing w:after="40"/>
        <w:rPr>
          <w:sz w:val="22"/>
          <w:szCs w:val="22"/>
        </w:rPr>
      </w:pPr>
      <w:r w:rsidRPr="008F317B">
        <w:rPr>
          <w:b/>
          <w:bCs/>
          <w:sz w:val="22"/>
          <w:szCs w:val="22"/>
        </w:rPr>
        <w:t xml:space="preserve">Rejects the shame-based confrontation model. </w:t>
      </w:r>
      <w:r w:rsidRPr="008F317B">
        <w:rPr>
          <w:sz w:val="22"/>
          <w:szCs w:val="22"/>
        </w:rPr>
        <w:t>There's no clinical evidence that confrontation works, and real evidence it causes harm. This program replaces it with an approach rooted in the stages-of-change model.</w:t>
      </w:r>
    </w:p>
    <w:p w14:paraId="3D79CE0E" w14:textId="622B1D2D" w:rsidR="00060C0F" w:rsidRDefault="006140FE" w:rsidP="003B075E">
      <w:pPr>
        <w:pStyle w:val="ListParagraph"/>
        <w:numPr>
          <w:ilvl w:val="0"/>
          <w:numId w:val="1"/>
        </w:numPr>
        <w:pBdr>
          <w:bottom w:val="single" w:sz="6" w:space="1" w:color="999999"/>
        </w:pBdr>
        <w:spacing w:before="100" w:after="100"/>
      </w:pPr>
      <w:r w:rsidRPr="003B075E">
        <w:rPr>
          <w:b/>
          <w:bCs/>
          <w:sz w:val="22"/>
          <w:szCs w:val="22"/>
        </w:rPr>
        <w:t xml:space="preserve">Built for real facilitators in real programs. </w:t>
      </w:r>
      <w:r w:rsidRPr="003B075E">
        <w:rPr>
          <w:sz w:val="22"/>
          <w:szCs w:val="22"/>
        </w:rPr>
        <w:t>Designed to integrate into existing treatment programs, treatment courts, correctional settings, and community-based recovery services — not to require an entirely new infrastructure.</w:t>
      </w:r>
    </w:p>
    <w:p w14:paraId="04E2B7B2" w14:textId="77777777" w:rsidR="00060C0F" w:rsidRPr="008F317B" w:rsidRDefault="006140FE">
      <w:pPr>
        <w:pStyle w:val="Heading1"/>
        <w:spacing w:before="120" w:after="60"/>
      </w:pPr>
      <w:r w:rsidRPr="008F317B">
        <w:rPr>
          <w:b/>
          <w:bCs/>
        </w:rPr>
        <w:t>W</w:t>
      </w:r>
      <w:r w:rsidRPr="008F317B">
        <w:rPr>
          <w:b/>
          <w:bCs/>
        </w:rPr>
        <w:t>ho It's For</w:t>
      </w:r>
    </w:p>
    <w:p w14:paraId="1F308341" w14:textId="77777777" w:rsidR="003B075E" w:rsidRDefault="006140FE">
      <w:pPr>
        <w:spacing w:after="100"/>
        <w:rPr>
          <w:sz w:val="22"/>
          <w:szCs w:val="22"/>
        </w:rPr>
      </w:pPr>
      <w:r w:rsidRPr="008F317B">
        <w:rPr>
          <w:sz w:val="22"/>
          <w:szCs w:val="22"/>
        </w:rPr>
        <w:t>Treatment courts, residential and outpatient treatment programs, correctional and community corrections settings, and any program serving men, trans men, and nonbinary people with a masculine experience of the world who are working toward recovery from substance use disorders.</w:t>
      </w:r>
      <w:r w:rsidR="003B075E">
        <w:rPr>
          <w:sz w:val="22"/>
          <w:szCs w:val="22"/>
        </w:rPr>
        <w:t xml:space="preserve"> </w:t>
      </w:r>
    </w:p>
    <w:p w14:paraId="08ADDB85" w14:textId="4FD7A70D" w:rsidR="00060C0F" w:rsidRPr="008F317B" w:rsidRDefault="003B075E">
      <w:pPr>
        <w:spacing w:after="100"/>
        <w:rPr>
          <w:sz w:val="22"/>
          <w:szCs w:val="22"/>
        </w:rPr>
      </w:pPr>
      <w:r>
        <w:rPr>
          <w:sz w:val="22"/>
          <w:szCs w:val="22"/>
        </w:rPr>
        <w:t xml:space="preserve">– Contact </w:t>
      </w:r>
      <w:hyperlink r:id="rId5" w:history="1">
        <w:r w:rsidRPr="005B27B0">
          <w:rPr>
            <w:rStyle w:val="Hyperlink"/>
            <w:sz w:val="22"/>
            <w:szCs w:val="22"/>
          </w:rPr>
          <w:t>Dan@DanGriffin.com</w:t>
        </w:r>
      </w:hyperlink>
      <w:r>
        <w:rPr>
          <w:sz w:val="22"/>
          <w:szCs w:val="22"/>
        </w:rPr>
        <w:t xml:space="preserve"> for more details. </w:t>
      </w:r>
    </w:p>
    <w:p w14:paraId="10CB251B" w14:textId="77777777" w:rsidR="00060C0F" w:rsidRDefault="00060C0F">
      <w:pPr>
        <w:pBdr>
          <w:bottom w:val="single" w:sz="6" w:space="1" w:color="999999"/>
        </w:pBdr>
        <w:spacing w:before="100" w:after="100"/>
      </w:pPr>
    </w:p>
    <w:p w14:paraId="5C5B4197" w14:textId="77777777" w:rsidR="00060C0F" w:rsidRDefault="006140FE">
      <w:pPr>
        <w:spacing w:before="60"/>
      </w:pPr>
      <w:r>
        <w:rPr>
          <w:i/>
          <w:iCs/>
          <w:color w:val="555555"/>
          <w:sz w:val="18"/>
          <w:szCs w:val="18"/>
        </w:rPr>
        <w:t>Helping Men Recover was developed by Dan Griffin, building on his graduate research into masculinity and the culture of Twelve Step recovery, in the tradition of Dr. Stephanie Covington's landmark Helping Women Recover.</w:t>
      </w:r>
    </w:p>
    <w:sectPr w:rsidR="00060C0F" w:rsidSect="008F317B">
      <w:pgSz w:w="12240" w:h="15840"/>
      <w:pgMar w:top="720" w:right="900" w:bottom="720" w:left="90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34561E"/>
    <w:multiLevelType w:val="hybridMultilevel"/>
    <w:tmpl w:val="04C073C8"/>
    <w:lvl w:ilvl="0" w:tplc="3810161A">
      <w:start w:val="1"/>
      <w:numFmt w:val="bullet"/>
      <w:lvlText w:val="●"/>
      <w:lvlJc w:val="left"/>
      <w:pPr>
        <w:ind w:left="720" w:hanging="360"/>
      </w:pPr>
    </w:lvl>
    <w:lvl w:ilvl="1" w:tplc="42B20B4E">
      <w:start w:val="1"/>
      <w:numFmt w:val="bullet"/>
      <w:lvlText w:val="○"/>
      <w:lvlJc w:val="left"/>
      <w:pPr>
        <w:ind w:left="1440" w:hanging="360"/>
      </w:pPr>
    </w:lvl>
    <w:lvl w:ilvl="2" w:tplc="1EDE6F76">
      <w:start w:val="1"/>
      <w:numFmt w:val="bullet"/>
      <w:lvlText w:val="■"/>
      <w:lvlJc w:val="left"/>
      <w:pPr>
        <w:ind w:left="2160" w:hanging="360"/>
      </w:pPr>
    </w:lvl>
    <w:lvl w:ilvl="3" w:tplc="971ECD3C">
      <w:start w:val="1"/>
      <w:numFmt w:val="bullet"/>
      <w:lvlText w:val="●"/>
      <w:lvlJc w:val="left"/>
      <w:pPr>
        <w:ind w:left="2880" w:hanging="360"/>
      </w:pPr>
    </w:lvl>
    <w:lvl w:ilvl="4" w:tplc="ED36AED0">
      <w:start w:val="1"/>
      <w:numFmt w:val="bullet"/>
      <w:lvlText w:val="○"/>
      <w:lvlJc w:val="left"/>
      <w:pPr>
        <w:ind w:left="3600" w:hanging="360"/>
      </w:pPr>
    </w:lvl>
    <w:lvl w:ilvl="5" w:tplc="D8AE377E">
      <w:start w:val="1"/>
      <w:numFmt w:val="bullet"/>
      <w:lvlText w:val="■"/>
      <w:lvlJc w:val="left"/>
      <w:pPr>
        <w:ind w:left="4320" w:hanging="360"/>
      </w:pPr>
    </w:lvl>
    <w:lvl w:ilvl="6" w:tplc="23DACFF0">
      <w:start w:val="1"/>
      <w:numFmt w:val="bullet"/>
      <w:lvlText w:val="●"/>
      <w:lvlJc w:val="left"/>
      <w:pPr>
        <w:ind w:left="5040" w:hanging="360"/>
      </w:pPr>
    </w:lvl>
    <w:lvl w:ilvl="7" w:tplc="C1F8CA0C">
      <w:start w:val="1"/>
      <w:numFmt w:val="bullet"/>
      <w:lvlText w:val="●"/>
      <w:lvlJc w:val="left"/>
      <w:pPr>
        <w:ind w:left="5760" w:hanging="360"/>
      </w:pPr>
    </w:lvl>
    <w:lvl w:ilvl="8" w:tplc="B24A4CFE">
      <w:start w:val="1"/>
      <w:numFmt w:val="bullet"/>
      <w:lvlText w:val="●"/>
      <w:lvlJc w:val="left"/>
      <w:pPr>
        <w:ind w:left="6480" w:hanging="360"/>
      </w:pPr>
    </w:lvl>
  </w:abstractNum>
  <w:num w:numId="1" w16cid:durableId="135404077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C0F"/>
    <w:rsid w:val="00060C0F"/>
    <w:rsid w:val="002C0056"/>
    <w:rsid w:val="003B075E"/>
    <w:rsid w:val="00607527"/>
    <w:rsid w:val="006140FE"/>
    <w:rsid w:val="008F3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66F89"/>
  <w15:docId w15:val="{818D74E4-0FAE-4D97-B35F-4CC830616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3B07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an@DanGriffi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Dan Griffin</cp:lastModifiedBy>
  <cp:revision>2</cp:revision>
  <dcterms:created xsi:type="dcterms:W3CDTF">2026-09-03T21:18:00Z</dcterms:created>
  <dcterms:modified xsi:type="dcterms:W3CDTF">2026-09-03T21:18:00Z</dcterms:modified>
</cp:coreProperties>
</file>